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3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777"/>
        <w:gridCol w:w="1435"/>
        <w:gridCol w:w="1944"/>
        <w:gridCol w:w="1943"/>
        <w:gridCol w:w="1942"/>
      </w:tblGrid>
      <w:tr w:rsidR="007F64AE">
        <w:trPr>
          <w:trHeight w:val="1263"/>
        </w:trPr>
        <w:tc>
          <w:tcPr>
            <w:tcW w:w="10677" w:type="dxa"/>
            <w:gridSpan w:val="4"/>
            <w:vAlign w:val="center"/>
          </w:tcPr>
          <w:p w:rsidR="007F64AE" w:rsidRDefault="007F64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3885" w:type="dxa"/>
            <w:gridSpan w:val="2"/>
          </w:tcPr>
          <w:p w:rsidR="00063807" w:rsidRPr="0023196B" w:rsidRDefault="00063807" w:rsidP="00063807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Приложение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8</w:t>
            </w:r>
          </w:p>
          <w:p w:rsidR="00063807" w:rsidRPr="0023196B" w:rsidRDefault="00063807" w:rsidP="00063807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к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проекту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закона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</w:p>
          <w:p w:rsidR="00063807" w:rsidRPr="0023196B" w:rsidRDefault="00063807" w:rsidP="00063807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Приморского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края</w:t>
            </w:r>
          </w:p>
          <w:p w:rsidR="00063807" w:rsidRPr="0023196B" w:rsidRDefault="00063807" w:rsidP="00063807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</w:p>
          <w:p w:rsidR="00063807" w:rsidRPr="0023196B" w:rsidRDefault="00063807" w:rsidP="00063807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"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Приложение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10</w:t>
            </w:r>
          </w:p>
          <w:p w:rsidR="00063807" w:rsidRPr="0023196B" w:rsidRDefault="00063807" w:rsidP="00063807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к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Закону</w:t>
            </w:r>
          </w:p>
          <w:p w:rsidR="00063807" w:rsidRPr="0023196B" w:rsidRDefault="00063807" w:rsidP="00063807">
            <w:pPr>
              <w:rPr>
                <w:rFonts w:ascii="Times New Roman" w:eastAsia="DejaVu Sans" w:hAnsi="DejaVu Sans" w:cs="DejaVu Sans"/>
                <w:color w:val="000000"/>
                <w:sz w:val="28"/>
              </w:rPr>
            </w:pP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Приморского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края</w:t>
            </w:r>
          </w:p>
          <w:p w:rsidR="007F64AE" w:rsidRDefault="00063807" w:rsidP="00063807">
            <w:pPr>
              <w:widowControl w:val="0"/>
              <w:rPr>
                <w:rFonts w:ascii="Arial" w:hAnsi="Arial" w:cs="Arial"/>
              </w:rPr>
            </w:pP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от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17.12.2025 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№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 xml:space="preserve"> 930-</w:t>
            </w:r>
            <w:r w:rsidRPr="0023196B">
              <w:rPr>
                <w:rFonts w:ascii="Times New Roman" w:eastAsia="DejaVu Sans" w:hAnsi="DejaVu Sans" w:cs="DejaVu Sans"/>
                <w:color w:val="000000"/>
                <w:sz w:val="28"/>
              </w:rPr>
              <w:t>КЗ</w:t>
            </w:r>
          </w:p>
        </w:tc>
      </w:tr>
      <w:tr w:rsidR="007F64AE">
        <w:trPr>
          <w:trHeight w:val="560"/>
        </w:trPr>
        <w:tc>
          <w:tcPr>
            <w:tcW w:w="14562" w:type="dxa"/>
            <w:gridSpan w:val="6"/>
            <w:vAlign w:val="center"/>
          </w:tcPr>
          <w:p w:rsidR="007F64AE" w:rsidRDefault="007F64AE">
            <w:pPr>
              <w:widowControl w:val="0"/>
              <w:rPr>
                <w:rFonts w:ascii="Arial" w:hAnsi="Arial" w:cs="Arial"/>
              </w:rPr>
            </w:pPr>
          </w:p>
        </w:tc>
      </w:tr>
      <w:tr w:rsidR="007F64AE">
        <w:trPr>
          <w:trHeight w:val="897"/>
        </w:trPr>
        <w:tc>
          <w:tcPr>
            <w:tcW w:w="14562" w:type="dxa"/>
            <w:gridSpan w:val="6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БЮДЖЕТНЫХ АССИГНОВАНИЙ,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НАПРАВЛЯЕМЫХ НА ГОСУДАРСТВЕННУЮ ПОДДЕРЖКУ СЕМЬИ И ДЕТЕЙ,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 2026 ГОД И ПЛАНОВЫЙ ПЕРИОД 2027 и 2028 ГОДОВ</w:t>
            </w:r>
          </w:p>
        </w:tc>
      </w:tr>
      <w:tr w:rsidR="007F64AE">
        <w:trPr>
          <w:trHeight w:val="484"/>
        </w:trPr>
        <w:tc>
          <w:tcPr>
            <w:tcW w:w="14562" w:type="dxa"/>
            <w:gridSpan w:val="6"/>
            <w:vAlign w:val="bottom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7F64AE">
        <w:trPr>
          <w:trHeight w:val="295"/>
        </w:trPr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7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Ве-</w:t>
            </w:r>
            <w:r>
              <w:rPr>
                <w:rFonts w:ascii="Times New Roman" w:hAnsi="Times New Roman" w:cs="Times New Roman"/>
                <w:color w:val="000000"/>
              </w:rPr>
              <w:br/>
              <w:t>дом-</w:t>
            </w:r>
            <w:r>
              <w:rPr>
                <w:rFonts w:ascii="Times New Roman" w:hAnsi="Times New Roman" w:cs="Times New Roman"/>
                <w:color w:val="000000"/>
              </w:rPr>
              <w:br/>
              <w:t>ство</w:t>
            </w:r>
          </w:p>
        </w:tc>
        <w:tc>
          <w:tcPr>
            <w:tcW w:w="14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582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7F64AE">
        <w:trPr>
          <w:trHeight w:val="353"/>
        </w:trPr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F64AE" w:rsidRDefault="007F64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7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F64AE" w:rsidRDefault="007F64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3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F64AE" w:rsidRDefault="007F64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7F64AE" w:rsidRDefault="007F64AE">
      <w:pPr>
        <w:widowControl w:val="0"/>
        <w:rPr>
          <w:rFonts w:ascii="Arial" w:hAnsi="Arial" w:cs="Arial"/>
          <w:sz w:val="2"/>
          <w:szCs w:val="2"/>
        </w:rPr>
      </w:pPr>
    </w:p>
    <w:tbl>
      <w:tblPr>
        <w:tblW w:w="14563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777"/>
        <w:gridCol w:w="1435"/>
        <w:gridCol w:w="1944"/>
        <w:gridCol w:w="1943"/>
        <w:gridCol w:w="1942"/>
      </w:tblGrid>
      <w:tr w:rsidR="007F64AE">
        <w:trPr>
          <w:trHeight w:val="279"/>
          <w:tblHeader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1 534 636 366,61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1 257 394 403,04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1 260 338 243,32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здравоохранения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1 534 636 366,61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1 257 394 403,04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1 260 338 243,32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лекарственными препаратами по рецептам на лекарственные препараты детей в возрасте до 6 лет из многодетных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расходных материалов для неонатального и аудиологического скрининга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расходных материалов для проведения пренатальной (дородовой) диагностики нарушений развития ребенка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 по заключению врачей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стоимости проезда детей и сопровождающих их лиц, беременных женщин в медицинские организации, расположенные за 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56 414 591 136,99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61 199 445 587,21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62 247 130 126,72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45 058 670 679,07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46 432 376 631,88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48 280 245 382,17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 w:rsidP="002F4C08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Региональному отделению Всероссийского детско-юношеского военно-патриотического общественного движения "Юнармия" Приморского края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в целях финансового обеспечения затрат на развитие общественно значимых проектов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322 599 879,64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в форме субсидии образовательным организациям высшего образования, расположенным на территории 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1 659 125 277,16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1 617 688 918,35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1 554 170 411,04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входящих в состав Дальневосточного федерального округа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195 229 846,16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287 153 736,73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204 309 466,67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краевого бюджета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дошкольным образовательным организациям на возмещение затрат, связанных с предоставлением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239 341 163,00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Софинансирование мероприятий муниципальных образований Приморского края, направленных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11 701 975 736,00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зданий муниципальных образовательных организаций, оказывающих услуги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общеобразовательным организациям на возмещение затрат, связанных с предоставлением дошкольного, начального общего, основного общего, среднего общего, дополнительного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374 374 570,00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143 587 200,00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22 767 277 708,00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618 217 002,00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для одаренных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411 398 457,94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автономной некоммерческой организации "Учебно-методический центр военно-патриотического воспитания молодёжи "Авангард" ДОСААФ России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276 677 168,83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делам молодежи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27 700 240,00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4 823 500,00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4 823 500,00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ежемесячной денежной выплаты победителям конкурса реализации молодежных инициатив (проектов) в органах исполнительной власти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строительства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4 646 213 222,52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8 682 026 499,35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7 588 289 217,51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школ в отдельных населённых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новых мест в общеобразовательных организациях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связи с ростом числа обучающихся, вызванным демографическим фактором, за счёт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02422А3050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449 437 000,00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793 171 000,00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826 561 000,00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 и приобретение зданий муниципальных общеобразовательных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1 002 631 410,00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культуры и архивного дела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профессионального образования и занятости населения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6 680 798 445,40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6 079 010 405,98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6 372 563 477,04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современных мастерских в образовательных организациях, реализующих образовательные программы среднего профессионального образования, для подготовки кадров, востребованных в ключевых отраслях экономики (12 мастерских в 2026 году))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образовательным организациям,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образования, на обеспечение затрат на реализацию образовательных программ среднего профессионального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4 490 450 328,90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1 370 072 922,91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872 750 646,14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887 995 152,92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специального денежного поощрения победителям и призерам национальных чемпионатов по профессиональному мастерству, победителям региональных чемпионатов по профессиональному мастерству, а также их наставникам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29 445 524,83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"Школа 21. Приморье" на создание и обеспечение уставной деятельности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Правительства Приморского края выпускникам школ, получившим 200 баллов по единому государственному экзамену и поступившим в высшие учебные заведения Приморского края по приоритетным специальностям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12 673 800 575,79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10 919 695 356,38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11 441 603 663,76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407 215 581,00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589 021 373,00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612 203 701,00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родителям за воспитание и обучение детей-инвалидов на дому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387 175 709,00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труда и социальной политики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12 176 682 394,79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10 330 673 983,38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10 829 399 962,76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1 067 506 354,17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погашение обязательств по оплате цены договора купли-продажи жилого помещения с рассрочкой платежа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улучшение жилищных условий в соответствии со статьей 4.1 Закона Приморского края от 13 февраля 2019 года № 448-КЗ "О социальной поддержке семей, проживающих на территории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денежного поощрения семьям, являющимся победителями регионального этапа Всероссийского конкурса "Семья года", а также оплата расходов, связанных с участием семей-победителей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226 871 120,00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470 372 430,00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многодетным се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жилья семье, в которой родились одновременно трое и более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24.12.2018 № 426-КЗ "О социальной поддержке семей с детьми, нуждающихся в улучшении жилищных условий, на территории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размера государственной поддержки семьям, имеющим детей, проживающим на территориях указанных субъектов Российской Федерации, в части погашения обязательств по ипотечным жилищным кредитам (займам) (Осуществление меры социальной поддержки семей, имеющих детей, в части погашения обязательств по ипотечным жилищным кредитам (займам))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 (обеспечение отдыха и оздоровления отдельных категорий детей и подростков, нуждающихся в специальном сопровождении)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обеспечение отдыха и оздоровления детей,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находящихся в трудной жизненной ситуации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1 048 956 345,80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многодетным семьям, в которых воспитываются шесть и более детей, на приобретение транспортного средства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на детей в возрасте от трех до семи лет включительно по решению судебных органов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выплата получателям региональной социальной доплаты к пенсии, не достигшим возраста 18 лет, а также детям, обучающимся по очной форме обучения и осуществляющим трудовую деятельность в свободное от учебы время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членам семей отдельных категорий граждан, в том числе погибших (умерших)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 компенсацию части расходов по уплате процентов по ипотечным жилищным кредитам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3 423 700,00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Компенсации расходов по договору найма (поднайма) жилого помещения лиц из числа детей-сирот и детей, оставшихся без попечения родителей, а также лиц, которые относились к указанным категориям и достигли возраста 23 лет, в Приморском крае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приемным семьям, жилые помещения которых признаны непригодными для проживания в результате пожара на территории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на приобретение жилого помещения (в том числе путем заключения договора участия в долевом строительстве многоквартирного дома и (или) иного объекта недвижимости) на территории Приморского края де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тям лиц, участвовавших в специальной военной операции, детям лиц, выполнявших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1 494 433 051,20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Приморского края, оказывающим услуги по профилактике социального сиротства, поддержке материнства и детства, на возмещение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1 353 285 493,82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имущественных и земельных отношений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808 838 905,58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830 217 021,44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833 358 117,20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культуры и архивного дела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808 838 905,58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830 217 021,44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833 358 117,20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11 290 370,37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7 355 063,29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7 522 077,92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692 496 989,87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735 010 496,22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778 664 643,28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83 117 339,36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1 404 488 333,22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805 986 205,60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797 186 805,60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труда и социальной политики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771 346 818,14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623 662 800,00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616 227 400,00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жилыми помещениями детей-сирот и детей, оставшихся без попечения родителей, лиц из их числа за счет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126 449 888,36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жилого помещения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256 533 349,53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жилищно-коммунального хозяйства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768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делам молодежи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384 299 705,60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182 323 405,60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180 959 405,60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(усыновлении) ребенка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строительства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14 072 340,97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капитальному ремонту многоквартирных домов, построенных для детей-сирот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14 072 340,97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383 331 075,33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357 603 751,36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369 773 220,32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физической культуры и спорта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383 331 075,33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357 603 751,36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369 773 220,32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17 076 899,20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физкультурно-спортивным организациям на подготовку спортивного резерва для спортивных команд спортивных клубов по игровым видам спорта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206 391 676,13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216 206 630,92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228 376 099,88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Государственная программа Приморского края "Информационное общество"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15 134 888,48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123 356 977,44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153 024 785,95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111 134 732,65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133 522 488,52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профессионального образования и занятости населения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12 222 244,79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19 502 297,43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16 253 919,39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82 411 000,00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16 253 919,39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82 411 000,00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 (строительство и реконструкция (модернизация), капитальный ремонт объектов государственных или муниципальных дошкольных образовательных организаций)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16 253 919,39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3 878 402,35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труда и социальной политики Приморского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физической культуры и спорта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</w:tr>
      <w:tr w:rsidR="007F64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7F64AE">
        <w:trPr>
          <w:trHeight w:val="288"/>
        </w:trPr>
        <w:tc>
          <w:tcPr>
            <w:tcW w:w="8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73 257 227 736,24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75 513 475 976,34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77 185 650 962,87</w:t>
            </w:r>
          </w:p>
        </w:tc>
      </w:tr>
      <w:tr w:rsidR="007F64AE">
        <w:trPr>
          <w:trHeight w:val="288"/>
        </w:trPr>
        <w:tc>
          <w:tcPr>
            <w:tcW w:w="14562" w:type="dxa"/>
            <w:gridSpan w:val="6"/>
            <w:vAlign w:val="center"/>
          </w:tcPr>
          <w:p w:rsidR="007F64AE" w:rsidRDefault="00063807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  <w:tr w:rsidR="007F64AE">
        <w:trPr>
          <w:trHeight w:val="50"/>
        </w:trPr>
        <w:tc>
          <w:tcPr>
            <w:tcW w:w="6521" w:type="dxa"/>
          </w:tcPr>
          <w:p w:rsidR="007F64AE" w:rsidRDefault="007F64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77" w:type="dxa"/>
          </w:tcPr>
          <w:p w:rsidR="007F64AE" w:rsidRDefault="007F64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7F64AE" w:rsidRDefault="007F64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4" w:type="dxa"/>
          </w:tcPr>
          <w:p w:rsidR="007F64AE" w:rsidRDefault="007F64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7F64AE" w:rsidRDefault="007F64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2" w:type="dxa"/>
          </w:tcPr>
          <w:p w:rsidR="007F64AE" w:rsidRDefault="007F64AE">
            <w:pPr>
              <w:widowControl w:val="0"/>
              <w:rPr>
                <w:rFonts w:ascii="Arial" w:hAnsi="Arial" w:cs="Arial"/>
              </w:rPr>
            </w:pPr>
          </w:p>
        </w:tc>
      </w:tr>
    </w:tbl>
    <w:p w:rsidR="007F64AE" w:rsidRDefault="007F64AE">
      <w:pPr>
        <w:widowControl w:val="0"/>
        <w:rPr>
          <w:rFonts w:ascii="Arial" w:hAnsi="Arial" w:cs="Arial"/>
          <w:sz w:val="2"/>
          <w:szCs w:val="2"/>
        </w:rPr>
      </w:pPr>
    </w:p>
    <w:sectPr w:rsidR="007F64AE">
      <w:headerReference w:type="even" r:id="rId6"/>
      <w:headerReference w:type="default" r:id="rId7"/>
      <w:headerReference w:type="first" r:id="rId8"/>
      <w:pgSz w:w="16838" w:h="11906" w:orient="landscape"/>
      <w:pgMar w:top="1417" w:right="1134" w:bottom="850" w:left="1134" w:header="720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292" w:rsidRDefault="00063807">
      <w:r>
        <w:separator/>
      </w:r>
    </w:p>
  </w:endnote>
  <w:endnote w:type="continuationSeparator" w:id="0">
    <w:p w:rsidR="00850292" w:rsidRDefault="0006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jaVu Sans">
    <w:altName w:val="Times New Roman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292" w:rsidRDefault="00063807">
      <w:r>
        <w:separator/>
      </w:r>
    </w:p>
  </w:footnote>
  <w:footnote w:type="continuationSeparator" w:id="0">
    <w:p w:rsidR="00850292" w:rsidRDefault="00063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4AE" w:rsidRDefault="007F64A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4AE" w:rsidRDefault="00063807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 xml:space="preserve"> PAGE 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F4C08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4AE" w:rsidRDefault="007F64A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BreakWrappedTables/>
    <w:useFELayout/>
    <w:compatSetting w:name="compatibilityMode" w:uri="http://schemas.microsoft.com/office/word" w:val="11"/>
  </w:compat>
  <w:rsids>
    <w:rsidRoot w:val="007F64AE"/>
    <w:rsid w:val="00063807"/>
    <w:rsid w:val="002F4C08"/>
    <w:rsid w:val="007F64AE"/>
    <w:rsid w:val="0085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62FCA5-1B5A-48BC-8BB5-791E46D7F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a">
    <w:name w:val="Колонтитулы"/>
    <w:basedOn w:val="a"/>
    <w:qFormat/>
  </w:style>
  <w:style w:type="paragraph" w:styleId="ab">
    <w:name w:val="header"/>
    <w:basedOn w:val="aa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DejaVu San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mpd="sng" algn="ctr">
          <a:prstDash val="solid"/>
        </a:ln>
        <a:ln w="25400" cmpd="sng" algn="ctr">
          <a:prstDash val="solid"/>
        </a:ln>
        <a:ln w="38100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4700</Words>
  <Characters>26793</Characters>
  <Application>Microsoft Office Word</Application>
  <DocSecurity>0</DocSecurity>
  <Lines>223</Lines>
  <Paragraphs>62</Paragraphs>
  <ScaleCrop>false</ScaleCrop>
  <Company/>
  <LinksUpToDate>false</LinksUpToDate>
  <CharactersWithSpaces>31431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dc:description/>
  <cp:lastModifiedBy>Агапова Екатерина Алексеевна</cp:lastModifiedBy>
  <cp:revision>4</cp:revision>
  <cp:lastPrinted>2026-06-23T10:48:00Z</cp:lastPrinted>
  <dcterms:created xsi:type="dcterms:W3CDTF">2026-06-23T00:46:00Z</dcterms:created>
  <dcterms:modified xsi:type="dcterms:W3CDTF">2026-06-23T04:19:00Z</dcterms:modified>
  <dc:language>ru-RU</dc:language>
</cp:coreProperties>
</file>